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CC" w:rsidRPr="001B4F4C" w:rsidRDefault="002F01CC" w:rsidP="002F01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эмоционально-волевой сферы детей с ДЦП</w:t>
      </w:r>
    </w:p>
    <w:p w:rsidR="002F01CC" w:rsidRDefault="002F01CC" w:rsidP="002F01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ажно знать характерные особенности эмоционально-волевой сферы детей с ДЦП, чтобы сформировать правильную тактику поведения и воспитания. Формирование  личности тесно связано с формированием эмоционально-волевой сферы.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ребенка с ДЦП формируется как под воздействием болезни, так и под воздействием отношения к нему окружающих, в частности семьи. Как правило,  у детей наблюдается психический инфантилизм, т.е. незрелость эмоционально-волевой сферы личности. Это объясняется замедленным формированием высших структур мозга, связанных с волевой деятельностью. Ребёнок с ДЦП в своём поведении руководствуется эмоцией удовольствия, такие дети чаще всего эгоцентричны. Их привлекают игры, они легко поддаются внушению и не способны к волевым усилиям над собой. Это все также сопровождается двигательной расторможенностью, эмоциональной нестабильностью, быстрой утомляемостью.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оля – это власть над собой, управление своими действиями, сознательное регулирование своего поведения. Человеку с развитой волей присущи целеустремленность, преодоление внешних и внутренних препятствий, преодоление мышечного и нервного напряжения, самообладание, инициатива. Первичные волевые проявления отмечаются в раннем детстве, когда ребенок стремится достигнуть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своей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цели: достать игрушку, делая при этом усилия, преодолевая препятствия. Одно из первых проявлений воли – произвольные движения, развитие которых зависит, в частности, от степени осознанности и целостности сенсомоторного образа.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моционально-волевая сфера у детей с ДЦП характеризуется следующими особенностями: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1. Повышенная возбудимость. Дети беспокойны, суетливы, раздражительны, склонны к проявлению немотивированной агрессии. Для них характерны резкие перепады настроения: они то чрезмерно веселы, то вдруг начинают капризничать, кажутся усталыми и раздражительными. Аффективное возбуждение может возникать даже под влиянием обычных тактильных, зрительных и слуховых раздражителей, особенно усиливаясь в непривычной для ребенка обстановке.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2. Пассивность, безынициативность, застенчивость. Любая ситуация выбора ставит их в тупик. Их действиям свойственна вялость, медлительность. Такие дети с большим трудом адаптируются к новым условиям, тяжело идут на контакт с незнакомыми людьми.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3. Повышенная склонность испытывать беспокойство, ощущение постоянного напряжения.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В свою очередь повышенная т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ревожность  ведет к агрессивности, робости, в некоторых случаях к апатии, безразличию. Страх может возникать даже под влиянием незначительных факторов – незнакомой ситуации, кратковременной разлуки с близкими, появления новых лиц и даже новых игрушек, громких звуков. У 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одних детей он проявляется двигательным возбуждением, криком, у других – заторможенностью.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Расстройство сна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спят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беспокойно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, с трудом засыпают.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5. Повышенная впечатлительность. Благодаря этому они чутко относятся к поведению окружающих и способны уловить даже незначительные изменения в их настроении. Эта впечатлительность зачастую носит болезненный характер; вполне нейтральные ситуации способны вызывать у них негативную реакцию.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6. Повышенная утомляемость. В процессе коррекционной и учебной работы, даже при условии высокого интереса к заданию, ребенок быстро устает, становится плаксивым, раздражительным, отказывается от работы. Некоторые дети в результате утомления становятся беспокойны: темп речи ускоряется, при этом она становится менее разборчивой; наблюдается усиление гиперкинезов; проявляется агрессивное поведение – ребенок может разбрасывать находящиеся поблизости предметы, игрушки.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7. Слабая  волевая активность ребенка. Любая деятельность, требующая собранности, организованности и целенаправленности, вызывает у него затруднения. Например, если предложенное задание потеряло для него свою привлекательность, ему очень сложно сделать над собой усилие и закончить начатую работу.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В значительной мере патологическому развитию эмоционально-волевой сферы ребенка с ДЦП способствует неправильное воспитание. Особенно, если родители занимают авторитарную позицию в воспитании. Эти родители требуют от ребенка выполнения всех требований и заданий, не учитывая специфику двигательного развития ребенка.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Условия </w:t>
      </w:r>
      <w:proofErr w:type="spell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гипоопеки</w:t>
      </w:r>
      <w:proofErr w:type="spell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предрасполагают к задержке формирования волевых установок, препятствуют подавлению аффективных вспышек. Аффективные разряды у этих детей будут неадекватны внешнему воздействию. Они не будут уметь себя сдерживать, будут склонны к дракам и агрессии.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меньше вреда приносит в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по типу </w:t>
      </w:r>
      <w:proofErr w:type="spell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гиперопеки</w:t>
      </w:r>
      <w:proofErr w:type="spell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r>
        <w:rPr>
          <w:rFonts w:ascii="Times New Roman" w:hAnsi="Times New Roman" w:cs="Times New Roman"/>
          <w:color w:val="000000"/>
          <w:sz w:val="28"/>
          <w:szCs w:val="28"/>
        </w:rPr>
        <w:t>родственники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чрезмерно волнуются о том, что ребёнок может упасть или пораниться, ограничивают его самостоятельность на каждом шагу. Ребёнок быстро привыкает к такому отношению.  Это приводит к подавлению естественной, посильной ребенку активности, зависимости от взрослых, иждивенческим настроениям. Вместе с повышенной чувствительностью (он остро воспринимает эмоции родителей, среди которых, как правило, преобладает тревожность и уныние) это все приводит к тому, что ребёнок растёт безынициативным, робким, неуверенным в своих силах. Свыкаясь с ролью больных, дети о</w:t>
      </w:r>
      <w:r>
        <w:rPr>
          <w:rFonts w:ascii="Times New Roman" w:hAnsi="Times New Roman" w:cs="Times New Roman"/>
          <w:color w:val="000000"/>
          <w:sz w:val="28"/>
          <w:szCs w:val="28"/>
        </w:rPr>
        <w:t>слабляют свою самостоятельность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72C">
        <w:rPr>
          <w:rFonts w:ascii="Times New Roman" w:hAnsi="Times New Roman" w:cs="Times New Roman"/>
          <w:color w:val="000000"/>
          <w:sz w:val="28"/>
          <w:szCs w:val="28"/>
        </w:rPr>
        <w:t>Таким образом, особенности развития личности и эмоционально-волевой сферы ребенка с ДЦП во многом зависят не только от специфики заболевания, но в первую очередь от отношения к ребенку. А потому не стоит считать, что причина всех неудач и сложностей воспитания – это недуг. В наших руках достаточно возможностей для того, чтобы сделать из ребенка полноценную личность и просто счастливого человека.</w:t>
      </w:r>
    </w:p>
    <w:p w:rsidR="002F01CC" w:rsidRPr="00491514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915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Практическая часть.</w:t>
      </w:r>
    </w:p>
    <w:p w:rsidR="002F01CC" w:rsidRPr="00491514" w:rsidRDefault="002F01CC" w:rsidP="002F01C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915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Игры на развитие эмоционально-волевой сферы.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1. Упрямые барашки. Для этой игры нужно два и больше участника. Дети разбиваются на пары. Ведущий (взрослый) говорит: «Утром рано два барана повстречались на мосту». Дети широко расставляют ноги, наклоняются вперед и упираются лбами и ладонями друг в друга. Задача игрока — устоять на месте, при этом заставив соперника сдвинуться с места. При этом можно блеять, как барашки. Эта игра позволяет направить энергию ребенка в нужное русло, выплеснуть агрессию и снять мышечное и эмоциональное напряжение. Но ведущий должен обязательно следить, чтобы «барашки» не переусердствовали и не навредили друг другу.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Нехочуха</w:t>
      </w:r>
      <w:proofErr w:type="spellEnd"/>
      <w:r w:rsidRPr="001B4F4C">
        <w:rPr>
          <w:rFonts w:ascii="Times New Roman" w:hAnsi="Times New Roman" w:cs="Times New Roman"/>
          <w:color w:val="000000"/>
          <w:sz w:val="28"/>
          <w:szCs w:val="28"/>
        </w:rPr>
        <w:t>. Эта игра поможет выплеснуть агрессию и снять мышечное и эмоциональное напряжение. Кроме этого, она позволяет детям раскрепоститься и развивает чувство юмора. Играть в нее очень просто: ведущий рассказывает стихотворени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и сопровождает его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, задача детей — повторять их.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Я сегодня рано встал,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Я не выспался, устал!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Мама в ванну приглашает,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Умываться заставляет!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У меня надулись губы,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И в глазах блестит слеза.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Целый день теперь мне слушать: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— Не бери, поставь, нельзя!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Я ногами </w:t>
      </w:r>
      <w:proofErr w:type="gram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топочу</w:t>
      </w:r>
      <w:proofErr w:type="gram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, я руками колочу...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Не хочу я, не хочу!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>Тут из спальни папа вышел: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— Почему такой скандал?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Отчего, ребенок милый,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Нехочухою</w:t>
      </w:r>
      <w:proofErr w:type="spell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ты стал?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А я ногами </w:t>
      </w:r>
      <w:proofErr w:type="gram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топочу</w:t>
      </w:r>
      <w:proofErr w:type="gram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, я руками колочу...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Не хочу я, не хочу!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Папа слушал и молчал,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А потом он так сказал: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— Будем вместе </w:t>
      </w:r>
      <w:proofErr w:type="gram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топотать</w:t>
      </w:r>
      <w:proofErr w:type="gram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И стучать, и кричать.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С папой мы поколотили, и еще поколотили...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Так устали! Прекратили...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Если игра переходит в кривлянье и баловство — нужно ее прекратить.</w:t>
      </w:r>
      <w:proofErr w:type="gramEnd"/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Важно объяснить детям, что это была игра — мы пошалили, а теперь пора снова стать обычными детьми и заняться другими делами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>3. Цветочек и солнышко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Эта игра направлена на расслабление и стабилизацию эмоционального состояния. Дети садятся на корточки и обхватывают руками колени. 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 начинает рассказывать историю про цветоче</w:t>
      </w:r>
      <w:r>
        <w:rPr>
          <w:rFonts w:ascii="Times New Roman" w:hAnsi="Times New Roman" w:cs="Times New Roman"/>
          <w:color w:val="000000"/>
          <w:sz w:val="28"/>
          <w:szCs w:val="28"/>
        </w:rPr>
        <w:t>к и солнышко, а дети выполняют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иллюстрирующие историю. В качестве фона можно включить спокойную негромкую музыку.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Глубоко в земле жило-было семечко. Однажды на землю упал теплый солнечный луч и согрел его. 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Дети сидят на корточках, опустив голову и обхватив колени руками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.  Из семечка проклюнулся маленький росточек. Он потихоньку рос и выпрямлялся под ласковыми лучами солнца. У него проклюнулся первый зеленый листочек. Постепенно он расправлялся и тянулся к солнышку. 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Дети постепенно выпрямляются и встают, поднимая голову и руки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.   Вслед за листочком на ростке появился бутон и в один прекрасный день расцвел в красивый цветок. 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Дети выпрямляются в полный рост, слегка откидывают голову назад и разводят руки в стороны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.   Цветок грелся на теплом весеннем солнышке, подставляя каждый свой лепесток его лучам и поворачивая голову вслед за солнцем.  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Дети медленно поворачиваются вслед за солнышком, полузакрыв глаза, улыбаясь и радуясь солнцу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. Мои чувства. Детям предлагается посмотреть на себя в зеркало и изобразить радость, затем испуг. Представить, как зайчик может испугаться, когда услышит шорох, а затем зайчик увидел,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это сорока и он рассмеялся, и т.д.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ДА и </w:t>
      </w:r>
      <w:proofErr w:type="gram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говори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. Цель. Развитие умения контролировать импульсивные действия. При ответе на вопросы слова «ДА» и «НЕТ» говорить нельзя. Можно использовать любые другие ответы. Ты девочка? Соль сладкая? Птицы летают? Гуси мяукают? Сейчас зима? Кошка – это птица? Мячик квадратный? Зимой шуба греет? У тебя есть нос? Игрушки живые?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. Тренируем эмоции. Цель: Научиться понимать эмоции других, выражать собственные эмоции и чувства. Взрослый предлагает ребенку потренироваться в выражении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эмоций.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Радость. </w:t>
      </w:r>
      <w:proofErr w:type="gramStart"/>
      <w:r w:rsidRPr="001B4F4C">
        <w:rPr>
          <w:rFonts w:ascii="Times New Roman" w:hAnsi="Times New Roman" w:cs="Times New Roman"/>
          <w:color w:val="000000"/>
          <w:sz w:val="28"/>
          <w:szCs w:val="28"/>
        </w:rPr>
        <w:t>Улыбнись, пожалуйста, как: кот на солнышке; само солнышко; хитрая лиса; довольный ребенок; счастливая мама.  </w:t>
      </w:r>
      <w:proofErr w:type="gramEnd"/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>Гнев. Покажи, как рассердились: ребенок, у которого отобрали игрушку; Буратино, когда его наказала Мальвина; два барана на мосту.  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>Испуг. Покажи, как испугались: заяц, который увидел волка; котенок, на которого лает собака.        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Повтори движения. Цель: развитие умения контролировать свои действия, подчиняя указаниям взрослого. Ребенок, слушая взрослого, должен выполнять движения, если услышит название игрушки – должен хлопнуть, если название посуды – топнуть, если название одежды – присесть.     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1CC" w:rsidRPr="0064572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57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родителям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1. Если у ребенка наблюдаются нарушения сна, необходимо создать для него спокойную обстановку, отказаться от чрезмерно активных, шумных игр перед сном. Сократить действие внешних раздражителей на его органы чувств.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«Я сам!» В процессе воспитания детей с церебральным параличом важную роль играет правильное отношение родителей к больному ребенку. Чрезмерная опека мало кому идёт на пользу. Детям с церебральным параличом не идёт на пользу вообще. От того, как воспринимает ребенка семья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инвалида, не способного добиться в жизни успеха, либо как человека, пусть в чем-то не похожего на окружающих, но занимающего активную жизненную позицию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будет зависеть сила волевых качеств ребенка.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еобходимо активно 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ребенка в повседневную жизнь семьи. Несмотря на двигательные и речевые нарушения, ребенок должен в качестве равноправного члена семьи принимать посильное участие в домашних делах и заботах. Важно предложить ребенку доступные и посильные дела. Такое распределение обязанностей в семье будет способствовать сглаживанию у ребенка ощущения ущербности и развитию положительных сторон его личности. 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>4. Важно, чтобы ребенок начал осознавать себя таким, каков он есть, чтобы у него постепенно развивалось правильное отношение к своей болезни и к своим возможностям.  </w:t>
      </w:r>
    </w:p>
    <w:p w:rsidR="002F01C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В семье должен преобладать единый стиль воспитания.  Необходимо попытаться понять своего ребенка, понять, что с ним происходит, что он чувствует, думает. Эмоциональные дети нуждаются в двигательной физической активности.  Необходимо обучать детей расслаблению, релаксации.  Хорошего результата можно достичь лишь в том случае, если опираться на грани возможного, а не оглядываться на прошлые поражения. </w:t>
      </w:r>
    </w:p>
    <w:p w:rsidR="000A579A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Залог успеха </w:t>
      </w:r>
      <w:r w:rsidR="000A579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="000A5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t>планомерная, терпеливая и целенаправленная работа. </w:t>
      </w:r>
    </w:p>
    <w:p w:rsidR="000A579A" w:rsidRDefault="000A579A" w:rsidP="000A579A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Удачи Вам!</w:t>
      </w:r>
      <w:bookmarkStart w:id="0" w:name="_GoBack"/>
      <w:bookmarkEnd w:id="0"/>
    </w:p>
    <w:p w:rsidR="002F01CC" w:rsidRPr="001B4F4C" w:rsidRDefault="002F01CC" w:rsidP="002F01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F4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5BD1" w:rsidRDefault="000A579A"/>
    <w:sectPr w:rsidR="00225BD1" w:rsidSect="002F01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DE"/>
    <w:rsid w:val="000915DE"/>
    <w:rsid w:val="000A579A"/>
    <w:rsid w:val="001F797B"/>
    <w:rsid w:val="002F01CC"/>
    <w:rsid w:val="003968D3"/>
    <w:rsid w:val="007C7802"/>
    <w:rsid w:val="008A0415"/>
    <w:rsid w:val="00944A0E"/>
    <w:rsid w:val="00BA4728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2023-01-09T06:23:00Z</dcterms:created>
  <dcterms:modified xsi:type="dcterms:W3CDTF">2023-01-09T06:34:00Z</dcterms:modified>
</cp:coreProperties>
</file>