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88" w:rsidRPr="00C05013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C05013">
        <w:rPr>
          <w:rFonts w:ascii="Georgia" w:hAnsi="Georgia"/>
          <w:b/>
          <w:color w:val="7030A0"/>
          <w:sz w:val="32"/>
          <w:szCs w:val="32"/>
        </w:rPr>
        <w:t>ПСИХОЛОГИЧЕСКОЕ СОПРОВОЖДЕНИЕ ФГОС</w:t>
      </w:r>
    </w:p>
    <w:p w:rsidR="002D2088" w:rsidRPr="00C05013" w:rsidRDefault="002D2088" w:rsidP="002D2088">
      <w:pPr>
        <w:rPr>
          <w:rFonts w:ascii="Georgia" w:hAnsi="Georgia"/>
          <w:sz w:val="28"/>
          <w:szCs w:val="28"/>
        </w:rPr>
      </w:pPr>
      <w:r w:rsidRPr="00C05013">
        <w:rPr>
          <w:rFonts w:ascii="Georgia" w:hAnsi="Georgia"/>
          <w:sz w:val="28"/>
          <w:szCs w:val="28"/>
        </w:rPr>
        <w:t>    Целью образования в свете новых ФГОС становится общекультурное, личностное и познавательное развитие учащихся. </w:t>
      </w:r>
      <w:r w:rsidRPr="00C05013">
        <w:rPr>
          <w:rFonts w:ascii="Georgia" w:hAnsi="Georgia"/>
          <w:sz w:val="28"/>
          <w:szCs w:val="28"/>
        </w:rPr>
        <w:br/>
        <w:t xml:space="preserve">    Новый стандарт выделяет в качестве основных образовательных результатов - компетенции: предметные, </w:t>
      </w:r>
      <w:proofErr w:type="spellStart"/>
      <w:r w:rsidRPr="00C05013">
        <w:rPr>
          <w:rFonts w:ascii="Georgia" w:hAnsi="Georgia"/>
          <w:sz w:val="28"/>
          <w:szCs w:val="28"/>
        </w:rPr>
        <w:t>метапредметные</w:t>
      </w:r>
      <w:proofErr w:type="spellEnd"/>
      <w:r w:rsidRPr="00C05013">
        <w:rPr>
          <w:rFonts w:ascii="Georgia" w:hAnsi="Georgia"/>
          <w:sz w:val="28"/>
          <w:szCs w:val="28"/>
        </w:rPr>
        <w:t xml:space="preserve"> и личностные.     Компетенции основаны на психологии формирования оценки учащегося. Необходимой становится разработка системы диагностики результатов образовательного процесса. Работа </w:t>
      </w:r>
      <w:proofErr w:type="gramStart"/>
      <w:r w:rsidRPr="00C05013">
        <w:rPr>
          <w:rFonts w:ascii="Georgia" w:hAnsi="Georgia"/>
          <w:sz w:val="28"/>
          <w:szCs w:val="28"/>
        </w:rPr>
        <w:t>психолога</w:t>
      </w:r>
      <w:proofErr w:type="gramEnd"/>
      <w:r w:rsidRPr="00C05013">
        <w:rPr>
          <w:rFonts w:ascii="Georgia" w:hAnsi="Georgia"/>
          <w:sz w:val="28"/>
          <w:szCs w:val="28"/>
        </w:rPr>
        <w:t xml:space="preserve"> таким образом предполагает оценку качества обучения в школе. </w:t>
      </w:r>
      <w:r w:rsidRPr="00C05013">
        <w:rPr>
          <w:rFonts w:ascii="Georgia" w:hAnsi="Georgia"/>
          <w:sz w:val="28"/>
          <w:szCs w:val="28"/>
        </w:rPr>
        <w:br/>
        <w:t>    Целью работы психолога становится - создание социально-психологических условий для развития и успешного обучения детей. </w:t>
      </w:r>
    </w:p>
    <w:p w:rsidR="002D2088" w:rsidRPr="00C05013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</w:p>
    <w:p w:rsidR="002D2088" w:rsidRPr="00C05013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C05013">
        <w:rPr>
          <w:rFonts w:ascii="Georgia" w:hAnsi="Georgia"/>
          <w:b/>
          <w:color w:val="7030A0"/>
          <w:sz w:val="32"/>
          <w:szCs w:val="32"/>
        </w:rPr>
        <w:t>ОСНОВНЫЕ НАПРАВЛЕНИЯ ДЕЯТЕЛЬНОСТИ ПСИХОЛОГА В АСПЕКТЕ ФГОС</w:t>
      </w:r>
    </w:p>
    <w:p w:rsidR="002D2088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диагности</w:t>
      </w:r>
      <w:r>
        <w:rPr>
          <w:rFonts w:ascii="Georgia" w:hAnsi="Georgia"/>
          <w:i/>
          <w:color w:val="00B0F0"/>
          <w:sz w:val="28"/>
          <w:szCs w:val="28"/>
        </w:rPr>
        <w:t>ческая работа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коррекционная (развивающая) работа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психопрофилактическая работа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психологическое просвещение субъектов образовательного процесса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развитие творческого мышления учащихся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экспертиза образовательных программ</w:t>
      </w:r>
    </w:p>
    <w:p w:rsidR="002D2088" w:rsidRPr="00C05013" w:rsidRDefault="002D2088" w:rsidP="002D2088">
      <w:pPr>
        <w:pStyle w:val="a3"/>
        <w:numPr>
          <w:ilvl w:val="0"/>
          <w:numId w:val="1"/>
        </w:numPr>
        <w:rPr>
          <w:rFonts w:ascii="Georgia" w:hAnsi="Georgia"/>
          <w:i/>
          <w:color w:val="00B0F0"/>
          <w:sz w:val="28"/>
          <w:szCs w:val="28"/>
        </w:rPr>
      </w:pPr>
      <w:r w:rsidRPr="00C05013">
        <w:rPr>
          <w:rFonts w:ascii="Georgia" w:hAnsi="Georgia"/>
          <w:i/>
          <w:color w:val="00B0F0"/>
          <w:sz w:val="28"/>
          <w:szCs w:val="28"/>
        </w:rPr>
        <w:t>работа с педагогическим коллективом по предупреждению эмоционального выгорания</w:t>
      </w:r>
    </w:p>
    <w:p w:rsidR="002D2088" w:rsidRPr="00C05013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C05013">
        <w:rPr>
          <w:rFonts w:ascii="Georgia" w:hAnsi="Georgia"/>
          <w:b/>
          <w:color w:val="7030A0"/>
          <w:sz w:val="32"/>
          <w:szCs w:val="32"/>
        </w:rPr>
        <w:t> 1 этап</w:t>
      </w:r>
      <w:r w:rsidRPr="00C05013">
        <w:rPr>
          <w:rFonts w:ascii="Georgia" w:hAnsi="Georgia"/>
          <w:b/>
          <w:color w:val="7030A0"/>
          <w:sz w:val="32"/>
          <w:szCs w:val="32"/>
        </w:rPr>
        <w:br/>
        <w:t>ДИАГНОСТИКА </w:t>
      </w:r>
    </w:p>
    <w:p w:rsidR="002D2088" w:rsidRPr="00C05013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C05013">
        <w:rPr>
          <w:rFonts w:ascii="Georgia" w:hAnsi="Georgia"/>
          <w:color w:val="FF0000"/>
          <w:sz w:val="28"/>
          <w:szCs w:val="28"/>
        </w:rPr>
        <w:t>диагностика учащегося на этапе поступления в школу</w:t>
      </w:r>
    </w:p>
    <w:p w:rsidR="002D2088" w:rsidRPr="00C05013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C05013">
        <w:rPr>
          <w:rFonts w:ascii="Georgia" w:hAnsi="Georgia"/>
          <w:color w:val="FF0000"/>
          <w:sz w:val="28"/>
          <w:szCs w:val="28"/>
        </w:rPr>
        <w:t>определение готовности ребёнка к обучению в школе</w:t>
      </w:r>
    </w:p>
    <w:p w:rsidR="002D2088" w:rsidRPr="00C05013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C05013">
        <w:rPr>
          <w:rFonts w:ascii="Georgia" w:hAnsi="Georgia"/>
          <w:color w:val="FF0000"/>
          <w:sz w:val="28"/>
          <w:szCs w:val="28"/>
        </w:rPr>
        <w:t>консультации родителей первоклассников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C05013">
        <w:rPr>
          <w:rFonts w:ascii="Georgia" w:hAnsi="Georgia"/>
          <w:color w:val="FF0000"/>
          <w:sz w:val="28"/>
          <w:szCs w:val="28"/>
        </w:rPr>
        <w:t>консилиум с педагогами по результатам диагностики</w:t>
      </w:r>
    </w:p>
    <w:p w:rsidR="002D2088" w:rsidRPr="00093560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093560">
        <w:rPr>
          <w:rFonts w:ascii="Georgia" w:hAnsi="Georgia"/>
          <w:b/>
          <w:color w:val="7030A0"/>
          <w:sz w:val="32"/>
          <w:szCs w:val="32"/>
        </w:rPr>
        <w:t> 2 этап</w:t>
      </w:r>
      <w:r w:rsidRPr="00093560">
        <w:rPr>
          <w:rFonts w:ascii="Georgia" w:hAnsi="Georgia"/>
          <w:b/>
          <w:color w:val="7030A0"/>
          <w:sz w:val="32"/>
          <w:szCs w:val="32"/>
        </w:rPr>
        <w:br/>
        <w:t>АДАПТАЦИЯ ДЕТЕЙ К ШКОЛЕ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консультации родителей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диагностика и наблюдение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организация методической работы педагогов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lastRenderedPageBreak/>
        <w:t>организация психолого-педагогической поддержки школьников (занятия)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групповые и индивидуальные развивающие занятия</w:t>
      </w:r>
    </w:p>
    <w:p w:rsidR="002D2088" w:rsidRPr="00093560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093560">
        <w:rPr>
          <w:rFonts w:ascii="Georgia" w:hAnsi="Georgia"/>
          <w:b/>
          <w:color w:val="7030A0"/>
          <w:sz w:val="32"/>
          <w:szCs w:val="32"/>
        </w:rPr>
        <w:t>3 этап </w:t>
      </w:r>
      <w:r w:rsidRPr="00093560">
        <w:rPr>
          <w:rFonts w:ascii="Georgia" w:hAnsi="Georgia"/>
          <w:b/>
          <w:color w:val="7030A0"/>
          <w:sz w:val="32"/>
          <w:szCs w:val="32"/>
        </w:rPr>
        <w:br/>
        <w:t>ПСИХОЛОГО-ПЕДАГОГИЧЕСКАЯ РАБОТА СО ШКОЛЬНИКАМИ, ИСПЫТЫВАЮЩИМИ ТРУДНОСТИ ПРИ АДАПТАЦИИ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диагностика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консультирование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тренинги и лекции для педагогов по вопросам адаптации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организация педагогической помощи детям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групповые занятия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аналитическая работа</w:t>
      </w:r>
    </w:p>
    <w:p w:rsidR="002D2088" w:rsidRPr="00093560" w:rsidRDefault="002D2088" w:rsidP="002D2088">
      <w:pPr>
        <w:jc w:val="center"/>
        <w:rPr>
          <w:rFonts w:ascii="Georgia" w:hAnsi="Georgia"/>
          <w:b/>
          <w:color w:val="7030A0"/>
          <w:sz w:val="32"/>
          <w:szCs w:val="32"/>
        </w:rPr>
      </w:pPr>
      <w:r w:rsidRPr="00093560">
        <w:rPr>
          <w:rFonts w:ascii="Georgia" w:hAnsi="Georgia"/>
          <w:b/>
          <w:color w:val="7030A0"/>
          <w:sz w:val="32"/>
          <w:szCs w:val="32"/>
        </w:rPr>
        <w:t>4 этап </w:t>
      </w:r>
      <w:r w:rsidRPr="00093560">
        <w:rPr>
          <w:rFonts w:ascii="Georgia" w:hAnsi="Georgia"/>
          <w:b/>
          <w:color w:val="7030A0"/>
          <w:sz w:val="32"/>
          <w:szCs w:val="32"/>
        </w:rPr>
        <w:br/>
        <w:t>СОЗДАНИЕ СИСТЕМЫ ПСИХОЛОГО-ПЕДАГОГИЧЕСКОГО СОПРОВОЖДЕНИЯ, ПРИ КОТОРОЙ ДЕТИ ИМЕЮТ ВОЗМОЖНОСТЬ МАКСИМАЛЬНО РАСКРЫВАТЬ СВОИ СПОСОБНОСТИ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построение личностно-ориентированной развивающей модели начальной школы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создание портфолио учащегося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написание индивидуальных образовательных программ (психолог совместно с педагогом)</w:t>
      </w:r>
    </w:p>
    <w:p w:rsidR="002D2088" w:rsidRPr="00093560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организация взаимодействия учащегося со "значимыми" людьми (работа психолога с родителями и педагогами)</w:t>
      </w:r>
    </w:p>
    <w:p w:rsidR="002D2088" w:rsidRDefault="002D2088" w:rsidP="002D2088">
      <w:pPr>
        <w:pStyle w:val="a3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 w:rsidRPr="00093560">
        <w:rPr>
          <w:rFonts w:ascii="Georgia" w:hAnsi="Georgia"/>
          <w:color w:val="FF0000"/>
          <w:sz w:val="28"/>
          <w:szCs w:val="28"/>
        </w:rPr>
        <w:t>создание "ситуации успеха" для каждого учащегося</w:t>
      </w:r>
    </w:p>
    <w:p w:rsidR="002D2088" w:rsidRDefault="002D2088" w:rsidP="002D2088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br w:type="page"/>
      </w:r>
    </w:p>
    <w:p w:rsidR="002D2088" w:rsidRPr="00093560" w:rsidRDefault="002D2088" w:rsidP="002D2088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093560">
        <w:rPr>
          <w:rFonts w:ascii="Georgia" w:hAnsi="Georgia"/>
          <w:b/>
          <w:color w:val="FF0000"/>
          <w:sz w:val="32"/>
          <w:szCs w:val="32"/>
        </w:rPr>
        <w:lastRenderedPageBreak/>
        <w:t>В СООТВЕТСТВИИ С ФГОС</w:t>
      </w:r>
      <w:r w:rsidRPr="00093560">
        <w:rPr>
          <w:rFonts w:ascii="Georgia" w:hAnsi="Georgia"/>
          <w:b/>
          <w:color w:val="FF0000"/>
          <w:sz w:val="32"/>
          <w:szCs w:val="32"/>
        </w:rPr>
        <w:br/>
        <w:t>У ВЫПУСКНИКА НАЧАЛЬНОЙ ШКОЛЫ, К КОНЦУ ОБУЧЕНИЯ В НАЧАЛЬНОМ ЗВЕНЕ, ДОЛЖНЫ БЫТЬ СФОРМИРОВАНЫ ОСНОВНЫЕ КОМПОНЕНТЫ УЧЕБНОЙ ДЕЯТЕЛЬНОСТИ: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высокий уровень овладения учебными навыками и действиями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уровень актуального развития, соответствующий возрастным нормам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развитое мышление и интеллект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 xml:space="preserve">высокий уровень учебной мотивации и </w:t>
      </w:r>
      <w:proofErr w:type="spellStart"/>
      <w:r w:rsidRPr="00093560">
        <w:rPr>
          <w:rFonts w:ascii="Georgia" w:hAnsi="Georgia"/>
          <w:i/>
          <w:color w:val="002060"/>
          <w:sz w:val="28"/>
          <w:szCs w:val="28"/>
        </w:rPr>
        <w:t>сформированность</w:t>
      </w:r>
      <w:proofErr w:type="spellEnd"/>
      <w:r w:rsidRPr="00093560">
        <w:rPr>
          <w:rFonts w:ascii="Georgia" w:hAnsi="Georgia"/>
          <w:i/>
          <w:color w:val="002060"/>
          <w:sz w:val="28"/>
          <w:szCs w:val="28"/>
        </w:rPr>
        <w:t xml:space="preserve"> учебно-познавательных мотивов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наличие самоконтроля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наличие положительной самооценки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proofErr w:type="gramStart"/>
      <w:r w:rsidRPr="00093560">
        <w:rPr>
          <w:rFonts w:ascii="Georgia" w:hAnsi="Georgia"/>
          <w:i/>
          <w:color w:val="002060"/>
          <w:sz w:val="28"/>
          <w:szCs w:val="28"/>
        </w:rPr>
        <w:t>развитая</w:t>
      </w:r>
      <w:proofErr w:type="gramEnd"/>
      <w:r w:rsidRPr="00093560">
        <w:rPr>
          <w:rFonts w:ascii="Georgia" w:hAnsi="Georgia"/>
          <w:i/>
          <w:color w:val="002060"/>
          <w:sz w:val="28"/>
          <w:szCs w:val="28"/>
        </w:rPr>
        <w:t xml:space="preserve"> в соответствии с возрастом и стабильная эмоциональную сферу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развитые способности к общению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>развитое творческое мышление</w:t>
      </w:r>
    </w:p>
    <w:p w:rsidR="002D2088" w:rsidRPr="00093560" w:rsidRDefault="002D2088" w:rsidP="002D2088">
      <w:pPr>
        <w:pStyle w:val="a3"/>
        <w:numPr>
          <w:ilvl w:val="0"/>
          <w:numId w:val="3"/>
        </w:numPr>
        <w:rPr>
          <w:rFonts w:ascii="Georgia" w:hAnsi="Georgia"/>
          <w:i/>
          <w:color w:val="002060"/>
          <w:sz w:val="28"/>
          <w:szCs w:val="28"/>
        </w:rPr>
      </w:pPr>
      <w:r w:rsidRPr="00093560">
        <w:rPr>
          <w:rFonts w:ascii="Georgia" w:hAnsi="Georgia"/>
          <w:i/>
          <w:color w:val="002060"/>
          <w:sz w:val="28"/>
          <w:szCs w:val="28"/>
        </w:rPr>
        <w:t xml:space="preserve">иметь представление </w:t>
      </w:r>
      <w:proofErr w:type="gramStart"/>
      <w:r w:rsidRPr="00093560">
        <w:rPr>
          <w:rFonts w:ascii="Georgia" w:hAnsi="Georgia"/>
          <w:i/>
          <w:color w:val="002060"/>
          <w:sz w:val="28"/>
          <w:szCs w:val="28"/>
        </w:rPr>
        <w:t>о</w:t>
      </w:r>
      <w:proofErr w:type="gramEnd"/>
      <w:r w:rsidRPr="00093560">
        <w:rPr>
          <w:rFonts w:ascii="Georgia" w:hAnsi="Georgia"/>
          <w:i/>
          <w:color w:val="002060"/>
          <w:sz w:val="28"/>
          <w:szCs w:val="28"/>
        </w:rPr>
        <w:t xml:space="preserve"> информационных технологиях</w:t>
      </w:r>
    </w:p>
    <w:p w:rsidR="002D2088" w:rsidRPr="00FF3FA2" w:rsidRDefault="002D2088" w:rsidP="002D2088">
      <w:pPr>
        <w:shd w:val="clear" w:color="auto" w:fill="FFF1CA"/>
        <w:spacing w:after="0" w:line="320" w:lineRule="atLeast"/>
        <w:jc w:val="center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FF3FA2">
        <w:rPr>
          <w:rFonts w:ascii="Georgia" w:eastAsia="Times New Roman" w:hAnsi="Georgia" w:cs="Times New Roman"/>
          <w:noProof/>
          <w:color w:val="E58E5A"/>
          <w:sz w:val="20"/>
          <w:szCs w:val="20"/>
          <w:lang w:eastAsia="ru-RU"/>
        </w:rPr>
        <w:drawing>
          <wp:inline distT="0" distB="0" distL="0" distR="0" wp14:anchorId="72C7055F" wp14:editId="5825F4D6">
            <wp:extent cx="2419350" cy="3810000"/>
            <wp:effectExtent l="0" t="0" r="0" b="0"/>
            <wp:docPr id="1" name="Рисунок 1" descr="https://sites.google.com/site/338elementaryschool/_/rsrc/1319105404631/psihologiceskoe-soprovozdenie/2623331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338elementaryschool/_/rsrc/1319105404631/psihologiceskoe-soprovozdenie/2623331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3C" w:rsidRDefault="00C20F3C">
      <w:bookmarkStart w:id="0" w:name="_GoBack"/>
      <w:bookmarkEnd w:id="0"/>
    </w:p>
    <w:sectPr w:rsidR="00C2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905"/>
    <w:multiLevelType w:val="hybridMultilevel"/>
    <w:tmpl w:val="171E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850C5"/>
    <w:multiLevelType w:val="hybridMultilevel"/>
    <w:tmpl w:val="B4B63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9C40FB"/>
    <w:multiLevelType w:val="hybridMultilevel"/>
    <w:tmpl w:val="614C1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8"/>
    <w:rsid w:val="002D2088"/>
    <w:rsid w:val="00C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338elementaryschool/psihologiceskoe-soprovozdenie/26233319.jpg?attredirects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2016-11-10T10:20:00Z</dcterms:created>
  <dcterms:modified xsi:type="dcterms:W3CDTF">2016-11-10T10:20:00Z</dcterms:modified>
</cp:coreProperties>
</file>